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1BB82" w14:textId="5D24A94C" w:rsidR="00AA01AB" w:rsidRPr="00AA01AB" w:rsidRDefault="00AA01AB" w:rsidP="00B649F3">
      <w:pPr>
        <w:spacing w:after="200" w:line="276" w:lineRule="auto"/>
        <w:ind w:left="3912" w:firstLine="1304"/>
        <w:rPr>
          <w:rFonts w:eastAsiaTheme="minorEastAsia" w:cs="Times New Roman"/>
          <w:lang w:eastAsia="sv-SE"/>
        </w:rPr>
      </w:pPr>
      <w:bookmarkStart w:id="0" w:name="_Hlk65575256"/>
      <w:r w:rsidRPr="00AA01AB">
        <w:rPr>
          <w:rFonts w:eastAsiaTheme="minorEastAsia" w:cs="Times New Roman"/>
          <w:lang w:eastAsia="sv-SE"/>
        </w:rPr>
        <w:tab/>
      </w:r>
      <w:r w:rsidRPr="00AA01AB">
        <w:rPr>
          <w:rFonts w:eastAsiaTheme="minorEastAsia" w:cs="Times New Roman"/>
          <w:lang w:eastAsia="sv-SE"/>
        </w:rPr>
        <w:tab/>
      </w:r>
    </w:p>
    <w:p w14:paraId="0248A385" w14:textId="77777777" w:rsidR="00B649F3" w:rsidRPr="00D70CF6" w:rsidRDefault="00B649F3" w:rsidP="00B649F3">
      <w:pPr>
        <w:jc w:val="both"/>
        <w:rPr>
          <w:rFonts w:eastAsiaTheme="minorEastAsia" w:cs="Times New Roman"/>
          <w:color w:val="000000" w:themeColor="text1"/>
          <w:lang w:eastAsia="sv-SE"/>
        </w:rPr>
      </w:pPr>
    </w:p>
    <w:p w14:paraId="3E686A9C" w14:textId="5F6812F4" w:rsidR="004F2373" w:rsidRPr="00D70CF6" w:rsidRDefault="004F2373" w:rsidP="00B649F3">
      <w:pPr>
        <w:jc w:val="both"/>
        <w:rPr>
          <w:rFonts w:ascii="Georgia" w:hAnsi="Georgia"/>
          <w:color w:val="000000" w:themeColor="text1"/>
        </w:rPr>
      </w:pPr>
      <w:r w:rsidRPr="00D70CF6">
        <w:rPr>
          <w:rFonts w:ascii="Georgia" w:hAnsi="Georgia"/>
          <w:b/>
          <w:bCs/>
          <w:i/>
          <w:iCs/>
          <w:color w:val="000000" w:themeColor="text1"/>
          <w:sz w:val="26"/>
          <w:szCs w:val="26"/>
        </w:rPr>
        <w:tab/>
      </w:r>
      <w:r w:rsidRPr="00D70CF6">
        <w:rPr>
          <w:rFonts w:ascii="Georgia" w:hAnsi="Georgia"/>
          <w:b/>
          <w:bCs/>
          <w:i/>
          <w:iCs/>
          <w:color w:val="000000" w:themeColor="text1"/>
          <w:sz w:val="26"/>
          <w:szCs w:val="26"/>
        </w:rPr>
        <w:tab/>
      </w:r>
      <w:r w:rsidRPr="00D70CF6">
        <w:rPr>
          <w:rFonts w:ascii="Georgia" w:hAnsi="Georgia"/>
          <w:b/>
          <w:bCs/>
          <w:i/>
          <w:iCs/>
          <w:color w:val="000000" w:themeColor="text1"/>
          <w:sz w:val="26"/>
          <w:szCs w:val="26"/>
        </w:rPr>
        <w:tab/>
      </w:r>
      <w:r w:rsidRPr="00D70CF6">
        <w:rPr>
          <w:rFonts w:ascii="Georgia" w:hAnsi="Georgia"/>
          <w:b/>
          <w:bCs/>
          <w:i/>
          <w:iCs/>
          <w:color w:val="000000" w:themeColor="text1"/>
          <w:sz w:val="26"/>
          <w:szCs w:val="26"/>
        </w:rPr>
        <w:tab/>
      </w:r>
      <w:r w:rsidRPr="00D70CF6">
        <w:rPr>
          <w:rFonts w:ascii="Georgia" w:hAnsi="Georgia"/>
          <w:color w:val="000000" w:themeColor="text1"/>
        </w:rPr>
        <w:t>Jönköping 2021-03-04</w:t>
      </w:r>
    </w:p>
    <w:bookmarkEnd w:id="0"/>
    <w:p w14:paraId="071E1EA0" w14:textId="77777777" w:rsidR="00D1199A" w:rsidRPr="00D70CF6" w:rsidRDefault="00D1199A" w:rsidP="00D1199A">
      <w:pPr>
        <w:rPr>
          <w:rFonts w:ascii="Georgia" w:hAnsi="Georgia"/>
          <w:b/>
          <w:bCs/>
          <w:i/>
          <w:iCs/>
          <w:color w:val="000000" w:themeColor="text1"/>
          <w:sz w:val="26"/>
          <w:szCs w:val="26"/>
        </w:rPr>
      </w:pPr>
      <w:r w:rsidRPr="00D70CF6">
        <w:rPr>
          <w:rFonts w:ascii="Georgia" w:hAnsi="Georgia"/>
          <w:b/>
          <w:bCs/>
          <w:i/>
          <w:iCs/>
          <w:color w:val="000000" w:themeColor="text1"/>
          <w:sz w:val="26"/>
          <w:szCs w:val="26"/>
        </w:rPr>
        <w:t>Pressmeddelande</w:t>
      </w:r>
    </w:p>
    <w:p w14:paraId="298999AC" w14:textId="4F3C75CA" w:rsidR="00D1199A" w:rsidRPr="00D70CF6" w:rsidRDefault="00D1199A" w:rsidP="00D1199A">
      <w:pPr>
        <w:rPr>
          <w:rFonts w:asciiTheme="majorHAnsi" w:hAnsiTheme="majorHAnsi" w:cstheme="majorHAnsi"/>
          <w:i/>
          <w:iCs/>
          <w:color w:val="000000" w:themeColor="text1"/>
        </w:rPr>
      </w:pPr>
      <w:r w:rsidRPr="00D70CF6">
        <w:rPr>
          <w:rFonts w:asciiTheme="majorHAnsi" w:hAnsiTheme="majorHAnsi" w:cstheme="majorHAnsi"/>
          <w:i/>
          <w:iCs/>
          <w:color w:val="000000" w:themeColor="text1"/>
        </w:rPr>
        <w:t>(JP, SVT, Radio Jönköping,)</w:t>
      </w:r>
    </w:p>
    <w:p w14:paraId="1ED92225" w14:textId="77777777" w:rsidR="00D1199A" w:rsidRPr="00D70CF6" w:rsidRDefault="00D1199A" w:rsidP="00D1199A">
      <w:pPr>
        <w:rPr>
          <w:color w:val="000000" w:themeColor="text1"/>
        </w:rPr>
      </w:pPr>
      <w:r w:rsidRPr="00D70CF6">
        <w:rPr>
          <w:color w:val="000000" w:themeColor="text1"/>
        </w:rPr>
        <w:t>Stiftelsen Torpahemmet – Anna Kjellbergs minne driver Lindgården ett äldreboende med 90 platser centralt i Jönköping. Huvudmän för stiftelsen är flertalet kyrkor i Jönköping.</w:t>
      </w:r>
    </w:p>
    <w:p w14:paraId="0AFFA3EF" w14:textId="5D7FA012" w:rsidR="00D1199A" w:rsidRPr="00D70CF6" w:rsidRDefault="00D1199A" w:rsidP="00D1199A">
      <w:pPr>
        <w:rPr>
          <w:color w:val="000000" w:themeColor="text1"/>
        </w:rPr>
      </w:pPr>
      <w:r w:rsidRPr="00D70CF6">
        <w:rPr>
          <w:color w:val="000000" w:themeColor="text1"/>
        </w:rPr>
        <w:t xml:space="preserve">Efter Förvaltningsrättens dom där de slog fast att </w:t>
      </w:r>
      <w:proofErr w:type="spellStart"/>
      <w:r w:rsidRPr="00D70CF6">
        <w:rPr>
          <w:color w:val="000000" w:themeColor="text1"/>
        </w:rPr>
        <w:t>IVO:s</w:t>
      </w:r>
      <w:proofErr w:type="spellEnd"/>
      <w:r w:rsidRPr="00D70CF6">
        <w:rPr>
          <w:color w:val="000000" w:themeColor="text1"/>
        </w:rPr>
        <w:t xml:space="preserve"> beslut att Lindgården inte uppfyllde kraven för att driva särskilt boende har styrelsen under en intensiv period värderat situationen. Även om vi lokalt är ett stort boende är vi som fristående organisation ganska liten. </w:t>
      </w:r>
    </w:p>
    <w:p w14:paraId="0C40CE09" w14:textId="77777777" w:rsidR="00D1199A" w:rsidRPr="00D70CF6" w:rsidRDefault="00D1199A" w:rsidP="00D1199A">
      <w:pPr>
        <w:rPr>
          <w:b/>
          <w:bCs/>
          <w:i/>
          <w:iCs/>
          <w:color w:val="000000" w:themeColor="text1"/>
        </w:rPr>
      </w:pPr>
      <w:r w:rsidRPr="00D70CF6">
        <w:rPr>
          <w:b/>
          <w:bCs/>
          <w:i/>
          <w:iCs/>
          <w:color w:val="000000" w:themeColor="text1"/>
        </w:rPr>
        <w:t>Lindgårdens styrelse har valt att inte gå in med en ny ansökan. Vi vill bli ett äldrecenter med trygghetsboende och hemtjänst som grund för verksamheten.</w:t>
      </w:r>
    </w:p>
    <w:p w14:paraId="2D2CEA51" w14:textId="77777777" w:rsidR="00D1199A" w:rsidRPr="00D70CF6" w:rsidRDefault="00D1199A" w:rsidP="00D1199A">
      <w:pPr>
        <w:rPr>
          <w:color w:val="000000" w:themeColor="text1"/>
        </w:rPr>
      </w:pPr>
      <w:r w:rsidRPr="00D70CF6">
        <w:rPr>
          <w:color w:val="000000" w:themeColor="text1"/>
        </w:rPr>
        <w:t>Äldreomsorgen i Sverige präglas alltmer av principen av kvarboende med hemtjänst, att helt enkelt få bo kvar ”hemma” i den bostad som man själv har valt. Lindgårdens stadgar beskriver vilken verksamhet som stiftelsen skall bedriva. I vår ändamålsparagraf står att stiftelsens ändamål är att: ”…uppföra, äga och förvalta samt på kristen grund driva ett pensionärs- och sjukhem, avsett att bereda bostad åt och vård av behövande ålderstigna, sjuka och handikappade… ” Lindgårdens styrelse tänker fullfölja det genom att bli ett trygghetsboende med tillhörande hemtjänst. Det innebär.</w:t>
      </w:r>
    </w:p>
    <w:p w14:paraId="2F25DDFF" w14:textId="774A40F3" w:rsidR="00D1199A" w:rsidRPr="00D70CF6" w:rsidRDefault="00D1199A" w:rsidP="00D1199A">
      <w:pPr>
        <w:pStyle w:val="Liststycke"/>
        <w:numPr>
          <w:ilvl w:val="0"/>
          <w:numId w:val="1"/>
        </w:numPr>
        <w:rPr>
          <w:color w:val="000000" w:themeColor="text1"/>
        </w:rPr>
      </w:pPr>
      <w:r w:rsidRPr="00D70CF6">
        <w:rPr>
          <w:color w:val="000000" w:themeColor="text1"/>
        </w:rPr>
        <w:t xml:space="preserve">Ett relativt stort trygghetsboende där människor valt att bo själva. </w:t>
      </w:r>
    </w:p>
    <w:p w14:paraId="5AC25ECB" w14:textId="77777777" w:rsidR="00D1199A" w:rsidRPr="00D70CF6" w:rsidRDefault="00D1199A" w:rsidP="00D1199A">
      <w:pPr>
        <w:pStyle w:val="Liststycke"/>
        <w:numPr>
          <w:ilvl w:val="0"/>
          <w:numId w:val="1"/>
        </w:numPr>
        <w:rPr>
          <w:color w:val="000000" w:themeColor="text1"/>
        </w:rPr>
      </w:pPr>
      <w:r w:rsidRPr="00D70CF6">
        <w:rPr>
          <w:color w:val="000000" w:themeColor="text1"/>
        </w:rPr>
        <w:t>Personerna som bor i trygghetsboendet kan behöva hjälp och antingen sker det via hemtjänst efter kommunens biståndsbeslut eller så sker det genom köp av RUT-tjänst. Lindgårdens hemtjänst kommer erbjuda båda alternativen.</w:t>
      </w:r>
    </w:p>
    <w:p w14:paraId="6DBB85CF" w14:textId="54BE5C1A" w:rsidR="00D1199A" w:rsidRPr="00D70CF6" w:rsidRDefault="00D1199A" w:rsidP="00D1199A">
      <w:pPr>
        <w:pStyle w:val="Liststycke"/>
        <w:numPr>
          <w:ilvl w:val="0"/>
          <w:numId w:val="1"/>
        </w:numPr>
        <w:rPr>
          <w:color w:val="000000" w:themeColor="text1"/>
        </w:rPr>
      </w:pPr>
      <w:r w:rsidRPr="00D70CF6">
        <w:rPr>
          <w:color w:val="000000" w:themeColor="text1"/>
        </w:rPr>
        <w:t>Genom våra stiftare och kontakt med andra organisationer i civilsamhället ser vi en möjlighet att forma ett center för ett aktivt liv. Det kan vara genom studiecirklar, kurser eller som en träffpunkt.</w:t>
      </w:r>
    </w:p>
    <w:p w14:paraId="4E093DE6" w14:textId="77777777" w:rsidR="00D1199A" w:rsidRPr="00D70CF6" w:rsidRDefault="00D1199A" w:rsidP="00D1199A">
      <w:pPr>
        <w:pStyle w:val="Liststycke"/>
        <w:numPr>
          <w:ilvl w:val="0"/>
          <w:numId w:val="1"/>
        </w:numPr>
        <w:rPr>
          <w:color w:val="000000" w:themeColor="text1"/>
        </w:rPr>
      </w:pPr>
      <w:r w:rsidRPr="00D70CF6">
        <w:rPr>
          <w:color w:val="000000" w:themeColor="text1"/>
        </w:rPr>
        <w:t>Vårt läge bredvid rosariet, vår restaurang och närhet till allmänna kommunikationer är en fantastisk förutsättning för att kunna vara en plats för gemenskap, en plats för att minska ensamheten.</w:t>
      </w:r>
    </w:p>
    <w:p w14:paraId="53988961" w14:textId="23760A60" w:rsidR="00D1199A" w:rsidRPr="00D70CF6" w:rsidRDefault="00D1199A" w:rsidP="00D1199A">
      <w:pPr>
        <w:rPr>
          <w:color w:val="000000" w:themeColor="text1"/>
        </w:rPr>
      </w:pPr>
      <w:r w:rsidRPr="00D70CF6">
        <w:rPr>
          <w:color w:val="000000" w:themeColor="text1"/>
        </w:rPr>
        <w:t xml:space="preserve">Med en verksamhet som varit i stort sett likadan sedan 1976 är det naturligt med en utveckling. </w:t>
      </w:r>
      <w:r w:rsidR="0055651C">
        <w:rPr>
          <w:color w:val="000000" w:themeColor="text1"/>
        </w:rPr>
        <w:t>Men när beslutsprocessen hos IVO är nio månader och vi inte kan få någon vägledning om våra åtgärder är nog eller inte och där upphandlingstider också innebär osäkerhet i kommande uppdrag så väljer vi att gå en delvis annan väg för att långsiktigt kunna utveckla en verksamhet som uppfyller stiftelsens ändamål.</w:t>
      </w:r>
    </w:p>
    <w:p w14:paraId="23B0C9D7" w14:textId="77777777" w:rsidR="00D1199A" w:rsidRPr="00D70CF6" w:rsidRDefault="00D1199A" w:rsidP="00D1199A">
      <w:pPr>
        <w:ind w:right="425"/>
        <w:rPr>
          <w:color w:val="000000" w:themeColor="text1"/>
        </w:rPr>
      </w:pPr>
      <w:r w:rsidRPr="00D70CF6">
        <w:rPr>
          <w:color w:val="000000" w:themeColor="text1"/>
        </w:rPr>
        <w:t>I all omställning av verksamhet uppstår oro och många frågor. Tillsammans med företrädare för Jönköpings kommun har vi ett gemensamt intresse att genomföra förändringen på ett tryggt och säkert sätt för alla berörda. Det innebär att:</w:t>
      </w:r>
    </w:p>
    <w:p w14:paraId="503C0AA8" w14:textId="4F0BCD6A" w:rsidR="00D1199A" w:rsidRDefault="00D1199A" w:rsidP="00D1199A">
      <w:pPr>
        <w:ind w:right="425"/>
        <w:rPr>
          <w:color w:val="000000" w:themeColor="text1"/>
        </w:rPr>
      </w:pPr>
      <w:r w:rsidRPr="00D70CF6">
        <w:rPr>
          <w:color w:val="000000" w:themeColor="text1"/>
        </w:rPr>
        <w:t xml:space="preserve">Varje boende på Lindgården kommer erbjudas personliga samtal med biståndshandläggare från Jönköpings kommun som tillsammans med personal från Lindgården förklarar vilka alternativ </w:t>
      </w:r>
      <w:r w:rsidRPr="00D70CF6">
        <w:rPr>
          <w:color w:val="000000" w:themeColor="text1"/>
        </w:rPr>
        <w:lastRenderedPageBreak/>
        <w:t>som finns för var och en. Efter ett första samtal kommer det finnas möjlighet till ytterligare samtalstillfällen innan någon behöver fatta ett beslut.</w:t>
      </w:r>
    </w:p>
    <w:p w14:paraId="12D44250" w14:textId="7400B2A1" w:rsidR="002D54AA" w:rsidRDefault="002D54AA" w:rsidP="00D1199A">
      <w:pPr>
        <w:ind w:right="425"/>
        <w:rPr>
          <w:color w:val="000000" w:themeColor="text1"/>
        </w:rPr>
      </w:pPr>
    </w:p>
    <w:p w14:paraId="59D1B3D6" w14:textId="44095802" w:rsidR="002D54AA" w:rsidRPr="00D70CF6" w:rsidRDefault="002D54AA" w:rsidP="00D1199A">
      <w:pPr>
        <w:ind w:right="425"/>
        <w:rPr>
          <w:color w:val="000000" w:themeColor="text1"/>
        </w:rPr>
      </w:pPr>
      <w:r>
        <w:rPr>
          <w:color w:val="000000" w:themeColor="text1"/>
        </w:rPr>
        <w:t xml:space="preserve">Lindgården kommer </w:t>
      </w:r>
      <w:r w:rsidR="00F751EC">
        <w:rPr>
          <w:color w:val="000000" w:themeColor="text1"/>
        </w:rPr>
        <w:t xml:space="preserve">under </w:t>
      </w:r>
      <w:r>
        <w:rPr>
          <w:color w:val="000000" w:themeColor="text1"/>
        </w:rPr>
        <w:t xml:space="preserve">en övergångsperiod </w:t>
      </w:r>
      <w:r w:rsidR="00F751EC">
        <w:rPr>
          <w:color w:val="000000" w:themeColor="text1"/>
        </w:rPr>
        <w:t>driva verksamheten</w:t>
      </w:r>
      <w:r>
        <w:rPr>
          <w:color w:val="000000" w:themeColor="text1"/>
        </w:rPr>
        <w:t xml:space="preserve"> men </w:t>
      </w:r>
      <w:r w:rsidR="00F751EC">
        <w:rPr>
          <w:color w:val="000000" w:themeColor="text1"/>
        </w:rPr>
        <w:t xml:space="preserve">från och med nu är det </w:t>
      </w:r>
      <w:r>
        <w:rPr>
          <w:color w:val="000000" w:themeColor="text1"/>
        </w:rPr>
        <w:t xml:space="preserve">kommunen </w:t>
      </w:r>
      <w:r w:rsidR="00F751EC">
        <w:rPr>
          <w:color w:val="000000" w:themeColor="text1"/>
        </w:rPr>
        <w:t>som är garant för att</w:t>
      </w:r>
      <w:r>
        <w:rPr>
          <w:color w:val="000000" w:themeColor="text1"/>
        </w:rPr>
        <w:t xml:space="preserve"> verksamheten även under avvecklingen sker på ett kvalitetssäkert och tryggt sätt.</w:t>
      </w:r>
    </w:p>
    <w:p w14:paraId="7C46F14E" w14:textId="19D79DBE" w:rsidR="00D1199A" w:rsidRPr="00D70CF6" w:rsidRDefault="00D1199A" w:rsidP="00D1199A">
      <w:pPr>
        <w:rPr>
          <w:color w:val="000000" w:themeColor="text1"/>
        </w:rPr>
      </w:pPr>
      <w:r w:rsidRPr="00D70CF6">
        <w:rPr>
          <w:color w:val="000000" w:themeColor="text1"/>
        </w:rPr>
        <w:t>Vi</w:t>
      </w:r>
      <w:r w:rsidR="002D54AA">
        <w:rPr>
          <w:color w:val="000000" w:themeColor="text1"/>
        </w:rPr>
        <w:t xml:space="preserve"> </w:t>
      </w:r>
      <w:r w:rsidRPr="00D70CF6">
        <w:rPr>
          <w:color w:val="000000" w:themeColor="text1"/>
        </w:rPr>
        <w:t xml:space="preserve">är stolta över den verksamhet som bedrivits på Lindgården både historiskt </w:t>
      </w:r>
      <w:proofErr w:type="gramStart"/>
      <w:r w:rsidRPr="00D70CF6">
        <w:rPr>
          <w:color w:val="000000" w:themeColor="text1"/>
        </w:rPr>
        <w:t>men också</w:t>
      </w:r>
      <w:proofErr w:type="gramEnd"/>
      <w:r w:rsidRPr="00D70CF6">
        <w:rPr>
          <w:color w:val="000000" w:themeColor="text1"/>
        </w:rPr>
        <w:t xml:space="preserve"> hur vår personal hanterat pandemin. Nu tar vi sikte mot framtiden och något nytt.</w:t>
      </w:r>
    </w:p>
    <w:p w14:paraId="0C77C124" w14:textId="77777777" w:rsidR="00D70CF6" w:rsidRPr="00D70CF6" w:rsidRDefault="00D70CF6" w:rsidP="00D1199A">
      <w:pPr>
        <w:rPr>
          <w:i/>
          <w:iCs/>
          <w:color w:val="000000" w:themeColor="text1"/>
        </w:rPr>
      </w:pPr>
    </w:p>
    <w:p w14:paraId="48A43020" w14:textId="76AAAB3A" w:rsidR="00D1199A" w:rsidRPr="00D70CF6" w:rsidRDefault="00D1199A" w:rsidP="00D1199A">
      <w:pPr>
        <w:rPr>
          <w:i/>
          <w:iCs/>
          <w:color w:val="000000" w:themeColor="text1"/>
        </w:rPr>
      </w:pPr>
      <w:r w:rsidRPr="00D70CF6">
        <w:rPr>
          <w:i/>
          <w:iCs/>
          <w:color w:val="000000" w:themeColor="text1"/>
        </w:rPr>
        <w:t>Styrelsen för Stiftelsen som driver Lindgården.</w:t>
      </w:r>
    </w:p>
    <w:p w14:paraId="5DD71FF4" w14:textId="77777777" w:rsidR="00D1199A" w:rsidRPr="00D70CF6" w:rsidRDefault="00D1199A" w:rsidP="00D1199A">
      <w:pPr>
        <w:rPr>
          <w:color w:val="000000" w:themeColor="text1"/>
        </w:rPr>
      </w:pPr>
      <w:r w:rsidRPr="00D70CF6">
        <w:rPr>
          <w:color w:val="000000" w:themeColor="text1"/>
        </w:rPr>
        <w:t xml:space="preserve">Kontakt </w:t>
      </w:r>
    </w:p>
    <w:p w14:paraId="20F1B5CD" w14:textId="77777777" w:rsidR="00D1199A" w:rsidRPr="00D70CF6" w:rsidRDefault="00D1199A" w:rsidP="00D1199A">
      <w:pPr>
        <w:rPr>
          <w:color w:val="000000" w:themeColor="text1"/>
        </w:rPr>
      </w:pPr>
      <w:r w:rsidRPr="00D70CF6">
        <w:rPr>
          <w:color w:val="000000" w:themeColor="text1"/>
        </w:rPr>
        <w:t>Magnus Rydberg 070-230 46 31</w:t>
      </w:r>
    </w:p>
    <w:p w14:paraId="3CC74A4C" w14:textId="279B5B47" w:rsidR="00B649F3" w:rsidRPr="00D70CF6" w:rsidRDefault="00B649F3" w:rsidP="00D1199A">
      <w:pPr>
        <w:ind w:left="567" w:right="425"/>
        <w:jc w:val="both"/>
        <w:rPr>
          <w:rFonts w:eastAsiaTheme="minorEastAsia" w:cs="Times New Roman"/>
          <w:color w:val="000000" w:themeColor="text1"/>
          <w:lang w:eastAsia="sv-SE"/>
        </w:rPr>
      </w:pPr>
    </w:p>
    <w:sectPr w:rsidR="00B649F3" w:rsidRPr="00D70CF6" w:rsidSect="003F4C6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4C384" w14:textId="77777777" w:rsidR="00A1478C" w:rsidRDefault="00A1478C">
      <w:pPr>
        <w:spacing w:after="0" w:line="240" w:lineRule="auto"/>
      </w:pPr>
      <w:r>
        <w:separator/>
      </w:r>
    </w:p>
  </w:endnote>
  <w:endnote w:type="continuationSeparator" w:id="0">
    <w:p w14:paraId="24E8242A" w14:textId="77777777" w:rsidR="00A1478C" w:rsidRDefault="00A1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1843C" w14:textId="77777777" w:rsidR="00181AA3" w:rsidRDefault="00E607F8" w:rsidP="00937F08">
    <w:pPr>
      <w:pStyle w:val="Sidfot"/>
      <w:jc w:val="center"/>
    </w:pPr>
    <w:r>
      <w:t>Stiftelsen Torpahemmet – Anna Kjellbergs Minne</w:t>
    </w:r>
  </w:p>
  <w:p w14:paraId="113AE1D1" w14:textId="77777777" w:rsidR="00181AA3" w:rsidRDefault="00E607F8" w:rsidP="00937F08">
    <w:pPr>
      <w:pStyle w:val="Sidfot"/>
      <w:jc w:val="center"/>
    </w:pPr>
    <w:r>
      <w:t xml:space="preserve">Ringvägen </w:t>
    </w:r>
    <w:proofErr w:type="gramStart"/>
    <w:r>
      <w:t>1,  554</w:t>
    </w:r>
    <w:proofErr w:type="gramEnd"/>
    <w:r>
      <w:t xml:space="preserve"> 54  JÖNKÖPING</w:t>
    </w:r>
  </w:p>
  <w:p w14:paraId="1AF5D7AF" w14:textId="77777777" w:rsidR="00181AA3" w:rsidRDefault="00E607F8" w:rsidP="00937F08">
    <w:pPr>
      <w:pStyle w:val="Sidfot"/>
      <w:jc w:val="center"/>
    </w:pPr>
    <w:r>
      <w:t xml:space="preserve">Magnus Rydberg, </w:t>
    </w:r>
    <w:hyperlink r:id="rId1" w:history="1">
      <w:r w:rsidRPr="00C6413E">
        <w:rPr>
          <w:rStyle w:val="Hyperlnk"/>
        </w:rPr>
        <w:t>magnus.rydberg@lindgarden-jkpg.se</w:t>
      </w:r>
    </w:hyperlink>
    <w:r>
      <w:t>, 036- 440 48 91</w:t>
    </w:r>
  </w:p>
  <w:p w14:paraId="6460165C" w14:textId="77777777" w:rsidR="00181AA3" w:rsidRDefault="00A147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372C4" w14:textId="77777777" w:rsidR="00A1478C" w:rsidRDefault="00A1478C">
      <w:pPr>
        <w:spacing w:after="0" w:line="240" w:lineRule="auto"/>
      </w:pPr>
      <w:r>
        <w:separator/>
      </w:r>
    </w:p>
  </w:footnote>
  <w:footnote w:type="continuationSeparator" w:id="0">
    <w:p w14:paraId="6252AB73" w14:textId="77777777" w:rsidR="00A1478C" w:rsidRDefault="00A14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3F1C9" w14:textId="5EFABF04" w:rsidR="00181AA3" w:rsidRDefault="00AA01AB">
    <w:pPr>
      <w:pStyle w:val="Sidhuvud"/>
    </w:pPr>
    <w:r>
      <w:rPr>
        <w:noProof/>
      </w:rPr>
      <w:drawing>
        <wp:anchor distT="0" distB="0" distL="114300" distR="114300" simplePos="0" relativeHeight="251658240" behindDoc="0" locked="0" layoutInCell="1" allowOverlap="1" wp14:anchorId="41F25DC4" wp14:editId="1A4EE02C">
          <wp:simplePos x="0" y="0"/>
          <wp:positionH relativeFrom="margin">
            <wp:posOffset>-111760</wp:posOffset>
          </wp:positionH>
          <wp:positionV relativeFrom="margin">
            <wp:posOffset>-874395</wp:posOffset>
          </wp:positionV>
          <wp:extent cx="2286000" cy="890270"/>
          <wp:effectExtent l="0" t="0" r="0" b="508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890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959D2"/>
    <w:multiLevelType w:val="hybridMultilevel"/>
    <w:tmpl w:val="4A9EF9F2"/>
    <w:lvl w:ilvl="0" w:tplc="1C0C558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AB"/>
    <w:rsid w:val="00184CE8"/>
    <w:rsid w:val="0028585B"/>
    <w:rsid w:val="002D54AA"/>
    <w:rsid w:val="002F231E"/>
    <w:rsid w:val="003C2B38"/>
    <w:rsid w:val="004F2373"/>
    <w:rsid w:val="0055651C"/>
    <w:rsid w:val="00595C1C"/>
    <w:rsid w:val="009728C8"/>
    <w:rsid w:val="00A1478C"/>
    <w:rsid w:val="00AA01AB"/>
    <w:rsid w:val="00B649F3"/>
    <w:rsid w:val="00C53B91"/>
    <w:rsid w:val="00CD6851"/>
    <w:rsid w:val="00D1199A"/>
    <w:rsid w:val="00D70CF6"/>
    <w:rsid w:val="00E607F8"/>
    <w:rsid w:val="00E90EA5"/>
    <w:rsid w:val="00F52E11"/>
    <w:rsid w:val="00F65798"/>
    <w:rsid w:val="00F751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96D85"/>
  <w15:chartTrackingRefBased/>
  <w15:docId w15:val="{8CF10938-3EEA-4BE1-BBDE-3DF9C75E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A01AB"/>
    <w:rPr>
      <w:rFonts w:cs="Times New Roman"/>
      <w:color w:val="0563C1" w:themeColor="hyperlink"/>
      <w:u w:val="single"/>
    </w:rPr>
  </w:style>
  <w:style w:type="paragraph" w:styleId="Sidhuvud">
    <w:name w:val="header"/>
    <w:basedOn w:val="Normal"/>
    <w:link w:val="SidhuvudChar"/>
    <w:uiPriority w:val="99"/>
    <w:unhideWhenUsed/>
    <w:rsid w:val="00AA01AB"/>
    <w:pPr>
      <w:tabs>
        <w:tab w:val="center" w:pos="4536"/>
        <w:tab w:val="right" w:pos="9072"/>
      </w:tabs>
      <w:spacing w:after="0" w:line="240" w:lineRule="auto"/>
    </w:pPr>
    <w:rPr>
      <w:rFonts w:eastAsiaTheme="minorEastAsia" w:cs="Times New Roman"/>
      <w:lang w:eastAsia="sv-SE"/>
    </w:rPr>
  </w:style>
  <w:style w:type="character" w:customStyle="1" w:styleId="SidhuvudChar">
    <w:name w:val="Sidhuvud Char"/>
    <w:basedOn w:val="Standardstycketeckensnitt"/>
    <w:link w:val="Sidhuvud"/>
    <w:uiPriority w:val="99"/>
    <w:rsid w:val="00AA01AB"/>
    <w:rPr>
      <w:rFonts w:eastAsiaTheme="minorEastAsia" w:cs="Times New Roman"/>
      <w:lang w:eastAsia="sv-SE"/>
    </w:rPr>
  </w:style>
  <w:style w:type="paragraph" w:styleId="Sidfot">
    <w:name w:val="footer"/>
    <w:basedOn w:val="Normal"/>
    <w:link w:val="SidfotChar"/>
    <w:uiPriority w:val="99"/>
    <w:unhideWhenUsed/>
    <w:rsid w:val="00AA01AB"/>
    <w:pPr>
      <w:tabs>
        <w:tab w:val="center" w:pos="4536"/>
        <w:tab w:val="right" w:pos="9072"/>
      </w:tabs>
      <w:spacing w:after="0" w:line="240" w:lineRule="auto"/>
    </w:pPr>
    <w:rPr>
      <w:rFonts w:eastAsiaTheme="minorEastAsia" w:cs="Times New Roman"/>
      <w:lang w:eastAsia="sv-SE"/>
    </w:rPr>
  </w:style>
  <w:style w:type="character" w:customStyle="1" w:styleId="SidfotChar">
    <w:name w:val="Sidfot Char"/>
    <w:basedOn w:val="Standardstycketeckensnitt"/>
    <w:link w:val="Sidfot"/>
    <w:uiPriority w:val="99"/>
    <w:rsid w:val="00AA01AB"/>
    <w:rPr>
      <w:rFonts w:eastAsiaTheme="minorEastAsia" w:cs="Times New Roman"/>
      <w:lang w:eastAsia="sv-SE"/>
    </w:rPr>
  </w:style>
  <w:style w:type="paragraph" w:styleId="Liststycke">
    <w:name w:val="List Paragraph"/>
    <w:basedOn w:val="Normal"/>
    <w:uiPriority w:val="34"/>
    <w:qFormat/>
    <w:rsid w:val="00B64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gnus.rydberg@lindgarden-jkpg.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536</Words>
  <Characters>2846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Rydberg</dc:creator>
  <cp:keywords/>
  <dc:description/>
  <cp:lastModifiedBy>Magnus Rydberg</cp:lastModifiedBy>
  <cp:revision>7</cp:revision>
  <dcterms:created xsi:type="dcterms:W3CDTF">2021-03-02T10:46:00Z</dcterms:created>
  <dcterms:modified xsi:type="dcterms:W3CDTF">2021-03-04T07:12:00Z</dcterms:modified>
</cp:coreProperties>
</file>